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1C83" w:rsidRDefault="00B81C83" w:rsidP="00B81C83">
      <w:pPr>
        <w:pStyle w:val="a3"/>
        <w:shd w:val="clear" w:color="auto" w:fill="FFFFFF"/>
        <w:spacing w:before="0" w:beforeAutospacing="0" w:after="0" w:afterAutospacing="0" w:line="432" w:lineRule="atLeast"/>
        <w:jc w:val="center"/>
        <w:rPr>
          <w:rFonts w:hint="eastAsia"/>
          <w:color w:val="333333"/>
        </w:rPr>
      </w:pPr>
      <w:bookmarkStart w:id="0" w:name="_GoBack"/>
      <w:r>
        <w:rPr>
          <w:rFonts w:hint="eastAsia"/>
          <w:b/>
          <w:bCs/>
          <w:color w:val="333333"/>
          <w:sz w:val="36"/>
          <w:szCs w:val="36"/>
        </w:rPr>
        <w:t>中华人民共和国统计法实施条例</w:t>
      </w:r>
    </w:p>
    <w:p w:rsidR="00B81C83" w:rsidRDefault="00B81C83" w:rsidP="00B81C83">
      <w:pPr>
        <w:pStyle w:val="a3"/>
        <w:shd w:val="clear" w:color="auto" w:fill="FFFFFF"/>
        <w:spacing w:before="0" w:beforeAutospacing="0" w:after="0" w:afterAutospacing="0" w:line="432" w:lineRule="atLeast"/>
        <w:jc w:val="center"/>
        <w:rPr>
          <w:b/>
          <w:bCs/>
          <w:color w:val="333333"/>
          <w:sz w:val="36"/>
          <w:szCs w:val="36"/>
        </w:rPr>
      </w:pPr>
    </w:p>
    <w:p w:rsidR="00B81C83" w:rsidRDefault="00B81C83" w:rsidP="00B81C83">
      <w:pPr>
        <w:pStyle w:val="a3"/>
        <w:shd w:val="clear" w:color="auto" w:fill="FFFFFF"/>
        <w:spacing w:before="0" w:beforeAutospacing="0" w:after="0" w:afterAutospacing="0" w:line="432" w:lineRule="atLeast"/>
        <w:jc w:val="center"/>
        <w:rPr>
          <w:b/>
          <w:bCs/>
          <w:color w:val="333333"/>
          <w:sz w:val="36"/>
          <w:szCs w:val="36"/>
        </w:rPr>
      </w:pPr>
    </w:p>
    <w:p w:rsidR="00B81C83" w:rsidRDefault="00B81C83" w:rsidP="00B81C83">
      <w:pPr>
        <w:pStyle w:val="a3"/>
        <w:shd w:val="clear" w:color="auto" w:fill="FFFFFF"/>
        <w:spacing w:before="0" w:beforeAutospacing="0" w:after="0" w:afterAutospacing="0" w:line="432" w:lineRule="atLeast"/>
        <w:jc w:val="center"/>
        <w:rPr>
          <w:color w:val="333333"/>
        </w:rPr>
      </w:pPr>
      <w:r>
        <w:rPr>
          <w:rFonts w:hint="eastAsia"/>
          <w:b/>
          <w:bCs/>
          <w:color w:val="333333"/>
          <w:sz w:val="36"/>
          <w:szCs w:val="36"/>
        </w:rPr>
        <w:t>中华人民共和国国务院令</w:t>
      </w: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ascii="楷体" w:eastAsia="楷体" w:hAnsi="楷体" w:hint="eastAsia"/>
          <w:color w:val="333333"/>
        </w:rPr>
        <w:t>第681号</w:t>
      </w:r>
    </w:p>
    <w:p w:rsidR="00B81C83" w:rsidRDefault="00B81C83" w:rsidP="00B81C83">
      <w:pPr>
        <w:pStyle w:val="a3"/>
        <w:shd w:val="clear" w:color="auto" w:fill="FFFFFF"/>
        <w:spacing w:before="0" w:beforeAutospacing="0" w:after="0" w:afterAutospacing="0" w:line="432" w:lineRule="atLeast"/>
        <w:jc w:val="both"/>
        <w:rPr>
          <w:rFonts w:hint="eastAsia"/>
          <w:color w:val="333333"/>
        </w:rPr>
      </w:pP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《中华人民共和国统计法实施条例》已经2017年4月12日国务院第168次常务会议通过，现予公布，自2017年8月1日起施行。</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 xml:space="preserve">　　　　　　　　　　　　　　　　　　　　　　　 总理 　李克强</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 xml:space="preserve">　　　　　　　　　　　　　　　　　　　　　　</w:t>
      </w:r>
      <w:r>
        <w:rPr>
          <w:rFonts w:hint="eastAsia"/>
          <w:color w:val="333333"/>
        </w:rPr>
        <w:t xml:space="preserve">　2017年5月28日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hint="eastAsia"/>
          <w:b/>
          <w:bCs/>
          <w:color w:val="333333"/>
          <w:sz w:val="36"/>
          <w:szCs w:val="36"/>
        </w:rPr>
        <w:t>中华人民共和国统计法实施条例</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hint="eastAsia"/>
          <w:color w:val="333333"/>
        </w:rPr>
        <w:t>第一章　总　　则</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第一条</w:t>
      </w:r>
      <w:r>
        <w:rPr>
          <w:rFonts w:hint="eastAsia"/>
          <w:color w:val="333333"/>
        </w:rPr>
        <w:t xml:space="preserve">　根据《中华人民共和国统计法》（以下简称统计法），制定本条例。</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第二条</w:t>
      </w:r>
      <w:r>
        <w:rPr>
          <w:rFonts w:hint="eastAsia"/>
          <w:color w:val="333333"/>
        </w:rPr>
        <w:t xml:space="preserve">　统计资料能够通过行政记录取得的，不得组织实施调查。通过抽样调查、重点调查能够满足统计需要的，不得组织实施全面调查。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第三条</w:t>
      </w:r>
      <w:r>
        <w:rPr>
          <w:rFonts w:hint="eastAsia"/>
          <w:color w:val="333333"/>
        </w:rPr>
        <w:t xml:space="preserve">　县级以上人民政府统计机构和有关部门应当加强统计规律研究，健全新兴产业等统计，完善经济、社会、科技、资源和环境统计，推进互联网、大数据、</w:t>
      </w:r>
      <w:proofErr w:type="gramStart"/>
      <w:r>
        <w:rPr>
          <w:rFonts w:hint="eastAsia"/>
          <w:color w:val="333333"/>
        </w:rPr>
        <w:t>云计算</w:t>
      </w:r>
      <w:proofErr w:type="gramEnd"/>
      <w:r>
        <w:rPr>
          <w:rFonts w:hint="eastAsia"/>
          <w:color w:val="333333"/>
        </w:rPr>
        <w:t>等现代信息技术在统计工作中的应用，满足经济社会发展需要。</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第四条</w:t>
      </w:r>
      <w:r>
        <w:rPr>
          <w:rFonts w:hint="eastAsia"/>
          <w:color w:val="333333"/>
        </w:rPr>
        <w:t xml:space="preserve">　地方人民政府、县级以上人民政府统计机构和有关部门应当根据国家有关规定，明确本单位防范和惩治统计造假、弄虚作假的责任主体，严格执行统计法和本条例的规定。</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地方人民政府、县级以上人民政府统计机构和有关部门及其负责人应当保障统计活动依法进行，不得侵犯统计机构、统计人员独立行使统计调查、统计报告、统计监督职权，不得非法干预统计调查对象提供统计资料，不得统计造假、弄虚作假。</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统计调查对象应当依照统计法和国家有关规定，真实、准确、完整、及时地提供统计资料，拒绝、抵制弄虚作假等违法行为。</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lastRenderedPageBreak/>
        <w:t>第五条</w:t>
      </w:r>
      <w:r>
        <w:rPr>
          <w:rFonts w:hint="eastAsia"/>
          <w:color w:val="333333"/>
        </w:rPr>
        <w:t xml:space="preserve">　县级以上人民政府统计机构和有关部门不得组织实施营利性统计调查。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国家有计划地推进县级以上人民政府统计机构和有关部门通过向社会购买服务组织实施统计调查和资料开发。</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hint="eastAsia"/>
          <w:color w:val="333333"/>
        </w:rPr>
        <w:t>第二章　统计调查项目</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第六条</w:t>
      </w:r>
      <w:r>
        <w:rPr>
          <w:rFonts w:hint="eastAsia"/>
          <w:color w:val="333333"/>
        </w:rPr>
        <w:t xml:space="preserve">　部门统计调查项目、地方统计调查项目的主要内容不得与国家统计调查项目的内容重复、矛盾。</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第七条</w:t>
      </w:r>
      <w:r>
        <w:rPr>
          <w:rFonts w:hint="eastAsia"/>
          <w:color w:val="333333"/>
        </w:rPr>
        <w:t xml:space="preserve">　统计调查项目的制定机关（以下简称制定机关）应当就项目的必要性、可行性、科学性进行论证，征求有关地方、部门、统计调查对象和专家的意见，并由制定机关按照会议制度集体讨论决定。</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重要统计调查项目应当进行试点。</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第八条</w:t>
      </w:r>
      <w:r>
        <w:rPr>
          <w:rFonts w:hint="eastAsia"/>
          <w:color w:val="333333"/>
        </w:rPr>
        <w:t xml:space="preserve">　制定机关申请审批统计调查项目，应当以公文形式向审批机关提交统计调查项目审批申请表、项目的统计调查制度和工作经费来源说明。</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申请材料不齐全或者不符合法定形式的，审批机关应当一次性告知需要补正的全部内容，制定机关应当按照审批机关的要求予以补正。</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申请材料齐全、符合法定形式的，审批机关应当受理。</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第九条</w:t>
      </w:r>
      <w:r>
        <w:rPr>
          <w:rFonts w:hint="eastAsia"/>
          <w:color w:val="333333"/>
        </w:rPr>
        <w:t xml:space="preserve">　统计调查项目符合下列条件的，审批机关应当</w:t>
      </w:r>
      <w:proofErr w:type="gramStart"/>
      <w:r>
        <w:rPr>
          <w:rFonts w:hint="eastAsia"/>
          <w:color w:val="333333"/>
        </w:rPr>
        <w:t>作出</w:t>
      </w:r>
      <w:proofErr w:type="gramEnd"/>
      <w:r>
        <w:rPr>
          <w:rFonts w:hint="eastAsia"/>
          <w:color w:val="333333"/>
        </w:rPr>
        <w:t>予以批准的书面决定：</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（一）具有法定依据或者确为公共管理和服务所必需；</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（二）与已批准或者备案的统计调查项目的主要内容不重复、不矛盾；</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（三）主要统计指标无法通过行政记录或者已有统计调查资料加工整理取得；</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（四）统计调查制度符合统计法律法规规定，科学、合理、可行；</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（五）采用的统计标准符合国家有关规定；</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（六）制定机关具备项目执行能力。</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不符合前款规定条件的，审批机关应当向制定机关提出修改意见；修改后仍不符合前款规定条件的，审批机关应当</w:t>
      </w:r>
      <w:proofErr w:type="gramStart"/>
      <w:r>
        <w:rPr>
          <w:rFonts w:hint="eastAsia"/>
          <w:color w:val="333333"/>
        </w:rPr>
        <w:t>作出</w:t>
      </w:r>
      <w:proofErr w:type="gramEnd"/>
      <w:r>
        <w:rPr>
          <w:rFonts w:hint="eastAsia"/>
          <w:color w:val="333333"/>
        </w:rPr>
        <w:t>不予批准的书面决定并说明理由。</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第十条</w:t>
      </w:r>
      <w:r>
        <w:rPr>
          <w:rFonts w:hint="eastAsia"/>
          <w:color w:val="333333"/>
        </w:rPr>
        <w:t xml:space="preserve">　统计调查项目涉及其他部门职责的，审批机关应当在</w:t>
      </w:r>
      <w:proofErr w:type="gramStart"/>
      <w:r>
        <w:rPr>
          <w:rFonts w:hint="eastAsia"/>
          <w:color w:val="333333"/>
        </w:rPr>
        <w:t>作出</w:t>
      </w:r>
      <w:proofErr w:type="gramEnd"/>
      <w:r>
        <w:rPr>
          <w:rFonts w:hint="eastAsia"/>
          <w:color w:val="333333"/>
        </w:rPr>
        <w:t>审批决定前，征求相关部门的意见。</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lastRenderedPageBreak/>
        <w:t>第十一条</w:t>
      </w:r>
      <w:r>
        <w:rPr>
          <w:rFonts w:hint="eastAsia"/>
          <w:color w:val="333333"/>
        </w:rPr>
        <w:t xml:space="preserve">　审批机关应当自受理统计调查项目审批申请之日起20日内</w:t>
      </w:r>
      <w:proofErr w:type="gramStart"/>
      <w:r>
        <w:rPr>
          <w:rFonts w:hint="eastAsia"/>
          <w:color w:val="333333"/>
        </w:rPr>
        <w:t>作出</w:t>
      </w:r>
      <w:proofErr w:type="gramEnd"/>
      <w:r>
        <w:rPr>
          <w:rFonts w:hint="eastAsia"/>
          <w:color w:val="333333"/>
        </w:rPr>
        <w:t>决定。20日内不能</w:t>
      </w:r>
      <w:proofErr w:type="gramStart"/>
      <w:r>
        <w:rPr>
          <w:rFonts w:hint="eastAsia"/>
          <w:color w:val="333333"/>
        </w:rPr>
        <w:t>作出</w:t>
      </w:r>
      <w:proofErr w:type="gramEnd"/>
      <w:r>
        <w:rPr>
          <w:rFonts w:hint="eastAsia"/>
          <w:color w:val="333333"/>
        </w:rPr>
        <w:t>决定的，经审批机关负责人批准可以延长10日，并应当将延长审批期限的理由告知制定机关。</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制定机关修改统计调查项目的时间，不计算在审批期限内。</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第十二条</w:t>
      </w:r>
      <w:r>
        <w:rPr>
          <w:rFonts w:hint="eastAsia"/>
          <w:color w:val="333333"/>
        </w:rPr>
        <w:t xml:space="preserve">　制定机关申请备案统计调查项目，应当以公文形式向备案机关提交统计调查项目备案申请表和项目的统计调查制度。</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统计调查项目的调查对象属于制定机关管辖系统，且主要内容与已批准、备案的统计调查项目不重复、不矛盾的，备案机关应当依法给予备案文号。</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第十三条</w:t>
      </w:r>
      <w:r>
        <w:rPr>
          <w:rFonts w:hint="eastAsia"/>
          <w:color w:val="333333"/>
        </w:rPr>
        <w:t xml:space="preserve">　统计调查项目经批准或者备案的，审批机关或者备案机关应当及时公布统计调查项目及其统计调查制度的主要内容。涉及国家秘密的统计调查项目除外。</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第十四条</w:t>
      </w:r>
      <w:r>
        <w:rPr>
          <w:rFonts w:hint="eastAsia"/>
          <w:color w:val="333333"/>
        </w:rPr>
        <w:t xml:space="preserve">　统计调查项目有下列情形之一的，审批机关或者备案机关应当简化审批或者备案程序，缩短期限：</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（一）发生突发事件需要迅速实施统计调查；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（二）统计调查制度内容未作变动，统计调查项目有效期届满需要延长期限。</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第十五条</w:t>
      </w:r>
      <w:r>
        <w:rPr>
          <w:rFonts w:hint="eastAsia"/>
          <w:color w:val="333333"/>
        </w:rPr>
        <w:t xml:space="preserve">　统计法第十七条第二款规定的国家统计标准是强制执行标准。各级人民政府、县级以上人民政府统计机构和有关部门组织实施的统计调查活动，应当执行国家统计标准。</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制定国家统计标准，应当征求国务院有关部门的意见。</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hint="eastAsia"/>
          <w:color w:val="333333"/>
        </w:rPr>
        <w:t>第三章　统计调查的组织实施</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第十六条</w:t>
      </w:r>
      <w:r>
        <w:rPr>
          <w:rFonts w:hint="eastAsia"/>
          <w:color w:val="333333"/>
        </w:rPr>
        <w:t xml:space="preserve">　统计机构、统计人员组织实施统计调查，应当就统计调查对象的法定填报义务、主要指标涵义和有关填报要求等，向统计调查对象</w:t>
      </w:r>
      <w:proofErr w:type="gramStart"/>
      <w:r>
        <w:rPr>
          <w:rFonts w:hint="eastAsia"/>
          <w:color w:val="333333"/>
        </w:rPr>
        <w:t>作出</w:t>
      </w:r>
      <w:proofErr w:type="gramEnd"/>
      <w:r>
        <w:rPr>
          <w:rFonts w:hint="eastAsia"/>
          <w:color w:val="333333"/>
        </w:rPr>
        <w:t>说明。</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第十七条</w:t>
      </w:r>
      <w:r>
        <w:rPr>
          <w:rFonts w:hint="eastAsia"/>
          <w:color w:val="333333"/>
        </w:rPr>
        <w:t xml:space="preserve">　国家机关、企业事业单位或者其他组织等统计调查对象提供统计资料，应当由填报人员和单位负责人签字，并加盖公章。个人作为统计调查对象提供统计资料，应当由本人签字。统计调查制度规定不需要签字、加盖公章的除外。</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统计调查对象使用网络提供统计资料的，按照国家有关规定执行。</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第十八条</w:t>
      </w:r>
      <w:r>
        <w:rPr>
          <w:rFonts w:hint="eastAsia"/>
          <w:color w:val="333333"/>
        </w:rPr>
        <w:t xml:space="preserve">　县级以上人民政府统计机构、有关部门推广使用网络报送统计资料，应当采取有效的网络安全保障措施。</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lastRenderedPageBreak/>
        <w:t>第十九条</w:t>
      </w:r>
      <w:r>
        <w:rPr>
          <w:rFonts w:hint="eastAsia"/>
          <w:color w:val="333333"/>
        </w:rPr>
        <w:t xml:space="preserve">　县级以上人民政府统计机构、有关部门和乡、镇统计人员，应当对统计调查对象提供的统计资料进行审核。统计资料不完整或者存在明显错误的，应当由统计调查对象依法予以补充或者改正。</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第二十条</w:t>
      </w:r>
      <w:r>
        <w:rPr>
          <w:rFonts w:hint="eastAsia"/>
          <w:color w:val="333333"/>
        </w:rPr>
        <w:t xml:space="preserve">　国家统计局应当建立健全统计数据质量监控和评估制度，加强对各省、自治区、直辖市重要统计数据的监控和评估。</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hint="eastAsia"/>
          <w:color w:val="333333"/>
        </w:rPr>
        <w:t>第四章　统计资料的管理和公布</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第二十一条</w:t>
      </w:r>
      <w:r>
        <w:rPr>
          <w:rFonts w:hint="eastAsia"/>
          <w:color w:val="333333"/>
        </w:rPr>
        <w:t xml:space="preserve">　县级以上人民政府统计机构、有关部门和乡、镇人民政府应当妥善保管统计调查中取得的统计资料。</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国家建立统计资料灾难备份系统。</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第二十二条</w:t>
      </w:r>
      <w:r>
        <w:rPr>
          <w:rFonts w:hint="eastAsia"/>
          <w:color w:val="333333"/>
        </w:rPr>
        <w:t xml:space="preserve">　统计调查中取得的统计调查对象的原始资料，应当至少保存2年。</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汇总性统计资料应当至少保存10年，重要的汇总性统计资料应当永久保存。法律法规另有规定的，从其规定。</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第二十三条</w:t>
      </w:r>
      <w:r>
        <w:rPr>
          <w:rFonts w:hint="eastAsia"/>
          <w:color w:val="333333"/>
        </w:rPr>
        <w:t xml:space="preserve">　统计调查对象按照国家有关规定设置的原始记录和统计台账，应当至少保存2年。</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第二十四条</w:t>
      </w:r>
      <w:r>
        <w:rPr>
          <w:rFonts w:hint="eastAsia"/>
          <w:color w:val="333333"/>
        </w:rPr>
        <w:t xml:space="preserve">　国家统计局统计调查取得的全国性统计数据和分省、自治区、直辖市统计数据，由国家统计局公布或者由国家统计局授权其派出的调查机构或者省级人民政府统计机构公布。</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第二十五条</w:t>
      </w:r>
      <w:r>
        <w:rPr>
          <w:rFonts w:hint="eastAsia"/>
          <w:color w:val="333333"/>
        </w:rPr>
        <w:t xml:space="preserve">　国务院有关部门统计调查取得的统计数据，由国务院有关部门按照国家有关规定和已批准或者备案的统计调查制度公布。</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县级以上地方人民政府有关部门公布其统计调查取得的统计数据，比照前款规定执行。</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第二十六条</w:t>
      </w:r>
      <w:r>
        <w:rPr>
          <w:rFonts w:hint="eastAsia"/>
          <w:color w:val="333333"/>
        </w:rPr>
        <w:t xml:space="preserve">　已公布的统计数据按照国家有关规定需要进行修订的，县级以上人民政府统计机构和有关部门应当及时公布修订后的数据，并就修订依据和情况</w:t>
      </w:r>
      <w:proofErr w:type="gramStart"/>
      <w:r>
        <w:rPr>
          <w:rFonts w:hint="eastAsia"/>
          <w:color w:val="333333"/>
        </w:rPr>
        <w:t>作出</w:t>
      </w:r>
      <w:proofErr w:type="gramEnd"/>
      <w:r>
        <w:rPr>
          <w:rFonts w:hint="eastAsia"/>
          <w:color w:val="333333"/>
        </w:rPr>
        <w:t>说明。</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第二十七条</w:t>
      </w:r>
      <w:r>
        <w:rPr>
          <w:rFonts w:hint="eastAsia"/>
          <w:color w:val="333333"/>
        </w:rPr>
        <w:t xml:space="preserve">　县级以上人民政府统计机构和有关部门应当及时公布主要统计指标涵义、调查范围、调查方法、计算方法、抽样调查样本量等信息，对统计数据进行解释说明。</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lastRenderedPageBreak/>
        <w:t>第二十八条</w:t>
      </w:r>
      <w:r>
        <w:rPr>
          <w:rFonts w:hint="eastAsia"/>
          <w:color w:val="333333"/>
        </w:rPr>
        <w:t xml:space="preserve">　公布统计资料应当按照国家有关规定进行。公布前，任何单位和个人不得违反国家有关规定对外提供，不得利用尚未公布的统计资料谋取不正当利益。</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第二十九条</w:t>
      </w:r>
      <w:r>
        <w:rPr>
          <w:rFonts w:hint="eastAsia"/>
          <w:color w:val="333333"/>
        </w:rPr>
        <w:t xml:space="preserve">　统计法第二十五条规定的能够识别或者推断单个统计调查对象身份的资料包括：</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（一）直接标明单个统计调查对象身份的资料；</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（二）虽未直接标明单个统计调查对象身份，但是通过已标明的地址、编码等相关信息可以识别或者推断单个统计调查对象身份的资料；</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（三）可以推断单个统计调查对象身份的汇总资料。</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第三十条</w:t>
      </w:r>
      <w:r>
        <w:rPr>
          <w:rFonts w:hint="eastAsia"/>
          <w:color w:val="333333"/>
        </w:rPr>
        <w:t xml:space="preserve">　统计调查中获得的能够识别或者推断单个统计调查对象身份的资料应当依法严格管理，除作为统计执法依据外，不得直接作为对统计调查对象实施行政许可、行政处罚等具体行政行为的依据，不得用于完成统计任务以外的目的。</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第三十一条</w:t>
      </w:r>
      <w:r>
        <w:rPr>
          <w:rFonts w:hint="eastAsia"/>
          <w:color w:val="333333"/>
        </w:rPr>
        <w:t xml:space="preserve">　国家建立健全统计信息共享机制，实现县级以上人民政府统计机构和有关部门统计调查取得的资料共享。制定机关共同制定的统计调查项目，可以共同使用获取的统计资料。</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统计调查制度应当对统计信息共享的内容、方式、时限、渠道和责任等</w:t>
      </w:r>
      <w:proofErr w:type="gramStart"/>
      <w:r>
        <w:rPr>
          <w:rFonts w:hint="eastAsia"/>
          <w:color w:val="333333"/>
        </w:rPr>
        <w:t>作出</w:t>
      </w:r>
      <w:proofErr w:type="gramEnd"/>
      <w:r>
        <w:rPr>
          <w:rFonts w:hint="eastAsia"/>
          <w:color w:val="333333"/>
        </w:rPr>
        <w:t>规定。</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hint="eastAsia"/>
          <w:color w:val="333333"/>
        </w:rPr>
        <w:t>第五章　统计机构和统计人员</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第三十二条</w:t>
      </w:r>
      <w:r>
        <w:rPr>
          <w:rFonts w:hint="eastAsia"/>
          <w:color w:val="333333"/>
        </w:rPr>
        <w:t xml:space="preserve">　县级以上地方人民政府统计机构受本级人民政府和上级人民政府统计机构的双重领导，在统计业务上以上级人民政府统计机构的领导为主。</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乡、镇人民政府应当设置统计工作岗位，配备专职或者兼职统计人员，履行统计职责，在统计业务上受上级人民政府统计机构领导。乡、镇统计人员的调动，应当征得县级人民政府统计机构的同意。</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县级以上人民政府有关部门在统计业务上受本级人民政府统计机构指导。</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第三十三条</w:t>
      </w:r>
      <w:r>
        <w:rPr>
          <w:rFonts w:hint="eastAsia"/>
          <w:color w:val="333333"/>
        </w:rPr>
        <w:t xml:space="preserve">　县级以上人民政府统计机构和有关部门应当完成国家统计调查任务，执行国家统计调查项目的统计调查制度，组织实施本地方、本部门的统计调查活动。</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第三十四条</w:t>
      </w:r>
      <w:r>
        <w:rPr>
          <w:rFonts w:hint="eastAsia"/>
          <w:color w:val="333333"/>
        </w:rPr>
        <w:t xml:space="preserve">　国家机关、企业事业单位和其他组织应当加强统计基础工作，为履行法定的统计资料报送义务提供组织、人员和工作条件保障。</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lastRenderedPageBreak/>
        <w:t>第三十五条</w:t>
      </w:r>
      <w:r>
        <w:rPr>
          <w:rFonts w:hint="eastAsia"/>
          <w:color w:val="333333"/>
        </w:rPr>
        <w:t xml:space="preserve">　对在统计工作中做出突出贡献、取得显著成绩的单位和个人，按照国家有关规定给予表彰和奖励。</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hint="eastAsia"/>
          <w:color w:val="333333"/>
        </w:rPr>
        <w:t>第六章　监督检查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第三十六条</w:t>
      </w:r>
      <w:r>
        <w:rPr>
          <w:rFonts w:hint="eastAsia"/>
          <w:color w:val="333333"/>
        </w:rPr>
        <w:t xml:space="preserve">　县级以上人民政府统计机构从事统计执法工作的人员，应当具备必要的法律知识和统计业务知识，参加统计执法培训，并取得由国家统计局统一印制的统计执法证。</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第三十七条</w:t>
      </w:r>
      <w:r>
        <w:rPr>
          <w:rFonts w:hint="eastAsia"/>
          <w:color w:val="333333"/>
        </w:rPr>
        <w:t xml:space="preserve">　任何单位和个人不得拒绝、阻碍对统计工作的监督检查和对统计违法行为的查处工作，不得包庇、纵容统计违法行为。</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第三十八条</w:t>
      </w:r>
      <w:r>
        <w:rPr>
          <w:rFonts w:hint="eastAsia"/>
          <w:color w:val="333333"/>
        </w:rPr>
        <w:t xml:space="preserve">　任何单位和个人有权向县级以上人民政府统计机构举报统计违法行为。</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县级以上人民政府统计机构应当公布举报统计违法行为的方式和途径，依法受理、核实、处理举报，并为举报人保密。</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第三十九条</w:t>
      </w:r>
      <w:r>
        <w:rPr>
          <w:rFonts w:hint="eastAsia"/>
          <w:color w:val="333333"/>
        </w:rPr>
        <w:t xml:space="preserve">　县级以上人民政府统计机构负责查处统计违法行为；法律、行政法规对有关部门查处统计违法行为另有规定的，从其规定。</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hint="eastAsia"/>
          <w:color w:val="333333"/>
        </w:rPr>
        <w:t>第七章　法律责任</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第四十条</w:t>
      </w:r>
      <w:r>
        <w:rPr>
          <w:rFonts w:hint="eastAsia"/>
          <w:color w:val="333333"/>
        </w:rPr>
        <w:t xml:space="preserve">　下列情形属于统计法第三十七条第四项规定的对严重统计违法行为失察，对地方人民政府、政府统计机构或者有关部门、单位的负责人，由任免机关或者监察机关依法给予处分，并由县级以上人民政府统计机构予以通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（一）本地方、本部门、本单位大面积发生或者连续发生统计造假、弄虚作假；</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（二）本地方、本部门、本单位统计数据严重失实，应当发现而未发现；</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（三）发现本地方、本部门、本单位统计数据严重失实不予纠正。</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第四十一条</w:t>
      </w:r>
      <w:r>
        <w:rPr>
          <w:rFonts w:hint="eastAsia"/>
          <w:color w:val="333333"/>
        </w:rPr>
        <w:t xml:space="preserve">　县级以上人民政府统计机构或者有关部门组织实施营利性统计调查的，由本级人民政府、上级人民政府统计机构或者本级人民政府统计机构责令改正，予以通报；有违法所得的，没收违法所得。</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第四十二条</w:t>
      </w:r>
      <w:r>
        <w:rPr>
          <w:rFonts w:hint="eastAsia"/>
          <w:color w:val="333333"/>
        </w:rPr>
        <w:t xml:space="preserve">　地方各级人民政府、县级以上人民政府统计机构或者有关部门及其负责人，侵犯统计机构、统计人员独立行使统计调查、统计报告、统计监督职权，或者采用下发文件、会议布置以及其他方式授意、指使、强令统计调查对</w:t>
      </w:r>
      <w:r>
        <w:rPr>
          <w:rFonts w:hint="eastAsia"/>
          <w:color w:val="333333"/>
        </w:rPr>
        <w:lastRenderedPageBreak/>
        <w:t>象或者其他单位、人员编造虚假统计资料的，由上级人民政府、本级人民政府、上级人民政府统计机构或者本级人民政府统计机构责令改正，予以通报。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第四十三条</w:t>
      </w:r>
      <w:r>
        <w:rPr>
          <w:rFonts w:hint="eastAsia"/>
          <w:color w:val="333333"/>
        </w:rPr>
        <w:t xml:space="preserve">　县级以上人民政府统计机构或者有关部门在组织实施统计调查活动中有下列行为之一的，由本级人民政府、上级人民政府统计机构或者本级人民政府统计机构责令改正，予以通报：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（一）违法制定、审批或者备案统计调查项目；</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（二）未按照规定公布经批准或者备案的统计调查项目及其统计调查制度的主要内容；</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（三）未执行国家统计标准；</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（四）未执行统计调查制度；</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（五）自行修改单个统计调查对象的统计资料。</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乡、镇统计人员有前款第三项至第五项所</w:t>
      </w:r>
      <w:proofErr w:type="gramStart"/>
      <w:r>
        <w:rPr>
          <w:rFonts w:hint="eastAsia"/>
          <w:color w:val="333333"/>
        </w:rPr>
        <w:t>列行</w:t>
      </w:r>
      <w:proofErr w:type="gramEnd"/>
      <w:r>
        <w:rPr>
          <w:rFonts w:hint="eastAsia"/>
          <w:color w:val="333333"/>
        </w:rPr>
        <w:t>为的，责令改正，依法给予处分。</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第四十四条</w:t>
      </w:r>
      <w:r>
        <w:rPr>
          <w:rFonts w:hint="eastAsia"/>
          <w:color w:val="333333"/>
        </w:rPr>
        <w:t xml:space="preserve">　县级以上人民政府统计机构或者有关部门违反本条例第二十四条、第二十五条规定公布统计数据的，由本级人民政府、上级人民政府统计机构或者本级人民政府统计机构责令改正，予以通报。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第四十五条</w:t>
      </w:r>
      <w:r>
        <w:rPr>
          <w:rFonts w:hint="eastAsia"/>
          <w:color w:val="333333"/>
        </w:rPr>
        <w:t xml:space="preserve">　违反国家有关规定对外提供尚未公布的统计资料或者利用尚未公布的统计资料谋取不正当利益的，由任免机关或者监察机关依法给予处分，并由县级以上人民政府统计机构予以通报。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第四十六条</w:t>
      </w:r>
      <w:r>
        <w:rPr>
          <w:rFonts w:hint="eastAsia"/>
          <w:color w:val="333333"/>
        </w:rPr>
        <w:t xml:space="preserve">　统计机构及其工作人员有下列行为之一的，由本级人民政府或者上级人民政府统计机构责令改正，予以通报：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（一）拒绝、阻碍对统计工作的监督检查和对统计违法行为的查处工作；</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（二）包庇、纵容统计违法行为；</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（三）向有统计违法行为的单位或者个人通风报信，帮助其逃避查处；</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（四）未依法受理、核实、处理对统计违法行为的举报；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（五）泄露对统计违法行为的举报情况。</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第四十七条</w:t>
      </w:r>
      <w:r>
        <w:rPr>
          <w:rFonts w:hint="eastAsia"/>
          <w:color w:val="333333"/>
        </w:rPr>
        <w:t xml:space="preserve">　地方各级人民政府、县级以上人民政府有关部门拒绝、阻碍统计监督检查或者转移、隐匿、篡改、毁弃原始记录和凭证、统计台账、统计调查表及其他相关证明和资料的，由上级人民政府、上级人民政府统计机构或者本级人民政府统计机构责令改正，予以通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lastRenderedPageBreak/>
        <w:t>第四十八条</w:t>
      </w:r>
      <w:r>
        <w:rPr>
          <w:rFonts w:hint="eastAsia"/>
          <w:color w:val="333333"/>
        </w:rPr>
        <w:t xml:space="preserve">　地方各级人民政府、县级以上人民政府统计机构和有关部门有本条例第四十一条至第四十七条所列违法行为之一的，对直接负责的主管人员和其他直接责任人员，由任免机关或者监察机关依法给予处分。</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第四十九条</w:t>
      </w:r>
      <w:r>
        <w:rPr>
          <w:rFonts w:hint="eastAsia"/>
          <w:color w:val="333333"/>
        </w:rPr>
        <w:t xml:space="preserve">　乡、镇人民政府有统计法第三十八条第一款、第三十九条第一款所</w:t>
      </w:r>
      <w:proofErr w:type="gramStart"/>
      <w:r>
        <w:rPr>
          <w:rFonts w:hint="eastAsia"/>
          <w:color w:val="333333"/>
        </w:rPr>
        <w:t>列行</w:t>
      </w:r>
      <w:proofErr w:type="gramEnd"/>
      <w:r>
        <w:rPr>
          <w:rFonts w:hint="eastAsia"/>
          <w:color w:val="333333"/>
        </w:rPr>
        <w:t>为之一的，依照统计法第三十八条、第三十九条的规定追究法律责任。</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第五十条</w:t>
      </w:r>
      <w:r>
        <w:rPr>
          <w:rFonts w:hint="eastAsia"/>
          <w:color w:val="333333"/>
        </w:rPr>
        <w:t xml:space="preserve">　下列情形属于统计法第四十一条第二款规定的情节严重行为：</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（一）使用暴力或者威胁方法拒绝、阻碍统计调查、统计监督检查；</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（二）拒绝、阻碍统计调查、统计监督检查，严重影响相关工作正常开展；</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（三）提供不真实、不完整的统计资料，造成严重后果或者恶劣影响；</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（四）有统计法第四十一条第一款所列违法行为之一，1年内被责令改正3次以上。</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第五十一条</w:t>
      </w:r>
      <w:r>
        <w:rPr>
          <w:rFonts w:hint="eastAsia"/>
          <w:color w:val="333333"/>
        </w:rPr>
        <w:t xml:space="preserve">　统计违法行为涉嫌犯罪的，县级以上人民政府统计机构应当将案件移送司法机关处理。</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jc w:val="center"/>
        <w:rPr>
          <w:rFonts w:hint="eastAsia"/>
          <w:color w:val="333333"/>
        </w:rPr>
      </w:pPr>
      <w:r>
        <w:rPr>
          <w:rFonts w:hint="eastAsia"/>
          <w:color w:val="333333"/>
        </w:rPr>
        <w:t>第八章　附　　则</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第五十二条</w:t>
      </w:r>
      <w:r>
        <w:rPr>
          <w:rFonts w:hint="eastAsia"/>
          <w:color w:val="333333"/>
        </w:rPr>
        <w:t xml:space="preserve">　中华人民共和国境外的组织、个人需要在中华人民共和国境内进行统计调查活动的，应当委托中华人民共和国境内具有涉外统计调查资格的机构进行。涉外统计调查资格应当依法报经批准。统计调查范围限于省、自治区、直辖市行政区域内的，由省级人民政府统计机构审批；统计调查范围跨省、自治区、直辖市行政区域的，由国家统计局审批。</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涉外社会调查项目应当依法报经批准。统计调查范围限于省、自治区、直辖市行政区域内的，由省级人民政府统计机构审批；统计调查范围跨省、自治区、直辖市行政区域的，由国家统计局审批。</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第五十三条</w:t>
      </w:r>
      <w:r>
        <w:rPr>
          <w:rFonts w:hint="eastAsia"/>
          <w:color w:val="333333"/>
        </w:rPr>
        <w:t xml:space="preserve">　国家统计局或者省级人民政府统计机构对涉外统计违法行为进行调查，有权采取统计法第三十五条规定的措施。</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第五十四条</w:t>
      </w:r>
      <w:r>
        <w:rPr>
          <w:rFonts w:hint="eastAsia"/>
          <w:color w:val="333333"/>
        </w:rPr>
        <w:t xml:space="preserve">　对违法从事涉外统计调查活动的单位、个人，由国家统计局或者省级人民政府统计机构责令改正或者责令停止调查，有违法所得的，没收违法所得；违法所得50万元以上的，并处违法所得1倍以上3倍以下的罚款；违法所得不足50万元或者没有违法所得的，处200万元以下的罚款；情节严重的，暂停或者取消涉外统计调查资格，撤销涉外社会调查项目批准决定；构成犯罪的，依法追究刑事责任。</w:t>
      </w:r>
    </w:p>
    <w:p w:rsidR="00B81C83" w:rsidRDefault="00B81C83" w:rsidP="00B81C83">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lastRenderedPageBreak/>
        <w:t>第五十五条</w:t>
      </w:r>
      <w:r>
        <w:rPr>
          <w:rFonts w:hint="eastAsia"/>
          <w:color w:val="333333"/>
        </w:rPr>
        <w:t xml:space="preserve">　本条例自2017年8月1日起施行。1987年1月19日国务院批准、1987年2月15日国家统计局公布，2000年6月2日国务院批准修订、2000年6月15日国家统计局公布，2005年12月16日国务院修订的《中华人民共和国统计法实施细则》同时废止。</w:t>
      </w:r>
    </w:p>
    <w:bookmarkEnd w:id="0"/>
    <w:p w:rsidR="00E46CF7" w:rsidRPr="00B81C83" w:rsidRDefault="00B81C83"/>
    <w:sectPr w:rsidR="00E46CF7" w:rsidRPr="00B81C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C83"/>
    <w:rsid w:val="00983E07"/>
    <w:rsid w:val="00B253C3"/>
    <w:rsid w:val="00B81C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8C3BA8-8799-4C1F-BC9F-D4ED1A16E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81C8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205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921</Words>
  <Characters>5251</Characters>
  <Application>Microsoft Office Word</Application>
  <DocSecurity>0</DocSecurity>
  <Lines>43</Lines>
  <Paragraphs>12</Paragraphs>
  <ScaleCrop>false</ScaleCrop>
  <Company>国家统计局</Company>
  <LinksUpToDate>false</LinksUpToDate>
  <CharactersWithSpaces>6160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dc:creator>
  <cp:keywords/>
  <dc:description/>
  <cp:lastModifiedBy>zw</cp:lastModifiedBy>
  <cp:revision>1</cp:revision>
  <dcterms:created xsi:type="dcterms:W3CDTF">2017-06-22T00:55:00Z</dcterms:created>
  <dcterms:modified xsi:type="dcterms:W3CDTF">2017-06-22T01:02:00Z</dcterms:modified>
</cp:coreProperties>
</file>